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66" w:rsidRPr="007E2266" w:rsidRDefault="007E2266" w:rsidP="00196791">
      <w:pPr>
        <w:snapToGrid w:val="0"/>
        <w:spacing w:afterLines="50" w:line="360" w:lineRule="auto"/>
        <w:jc w:val="center"/>
        <w:rPr>
          <w:rFonts w:ascii="方正小标宋简体" w:eastAsia="方正小标宋简体" w:hAnsi="Times New Roman" w:cs="Times New Roman"/>
          <w:sz w:val="32"/>
          <w:szCs w:val="32"/>
        </w:rPr>
      </w:pPr>
      <w:r w:rsidRPr="007E2266">
        <w:rPr>
          <w:rFonts w:ascii="方正小标宋简体" w:eastAsia="方正小标宋简体" w:hAnsi="Times New Roman" w:cs="Times New Roman" w:hint="eastAsia"/>
          <w:sz w:val="32"/>
          <w:szCs w:val="32"/>
        </w:rPr>
        <w:t>加试科目    耕作学</w:t>
      </w:r>
      <w:r w:rsidR="00196791">
        <w:rPr>
          <w:rFonts w:ascii="方正小标宋简体" w:eastAsia="方正小标宋简体" w:hAnsi="Times New Roman" w:cs="Times New Roman" w:hint="eastAsia"/>
          <w:sz w:val="32"/>
          <w:szCs w:val="32"/>
        </w:rPr>
        <w:t>考试大纲</w:t>
      </w:r>
    </w:p>
    <w:p w:rsidR="007E2266" w:rsidRDefault="007E2266" w:rsidP="00196791">
      <w:pPr>
        <w:snapToGrid w:val="0"/>
        <w:spacing w:afterLines="50" w:line="360" w:lineRule="auto"/>
        <w:rPr>
          <w:rFonts w:asciiTheme="minorEastAsia" w:hAnsiTheme="minorEastAsia"/>
          <w:b/>
          <w:sz w:val="24"/>
          <w:szCs w:val="24"/>
        </w:rPr>
      </w:pPr>
    </w:p>
    <w:p w:rsidR="00A664D4" w:rsidRPr="001076E1" w:rsidRDefault="007E2266" w:rsidP="00196791">
      <w:pPr>
        <w:snapToGrid w:val="0"/>
        <w:spacing w:beforeLines="50" w:afterLines="50" w:line="360" w:lineRule="auto"/>
        <w:ind w:left="420"/>
        <w:rPr>
          <w:rFonts w:ascii="黑体" w:eastAsia="黑体" w:hAnsi="黑体" w:cs="Times New Roman"/>
          <w:b/>
          <w:sz w:val="28"/>
          <w:szCs w:val="21"/>
        </w:rPr>
      </w:pPr>
      <w:r w:rsidRPr="001076E1">
        <w:rPr>
          <w:rFonts w:ascii="黑体" w:eastAsia="黑体" w:hAnsi="黑体" w:cs="Times New Roman" w:hint="eastAsia"/>
          <w:b/>
          <w:sz w:val="28"/>
          <w:szCs w:val="21"/>
        </w:rPr>
        <w:t>一、</w:t>
      </w:r>
      <w:r w:rsidR="00A664D4" w:rsidRPr="001076E1">
        <w:rPr>
          <w:rFonts w:ascii="黑体" w:eastAsia="黑体" w:hAnsi="黑体" w:cs="Times New Roman" w:hint="eastAsia"/>
          <w:b/>
          <w:sz w:val="28"/>
          <w:szCs w:val="21"/>
        </w:rPr>
        <w:t>考查范围</w:t>
      </w:r>
    </w:p>
    <w:p w:rsidR="00A664D4" w:rsidRPr="00310E8B" w:rsidRDefault="00A664D4" w:rsidP="001076E1">
      <w:pPr>
        <w:snapToGrid w:val="0"/>
        <w:spacing w:line="360" w:lineRule="auto"/>
        <w:ind w:firstLineChars="200" w:firstLine="442"/>
        <w:rPr>
          <w:rFonts w:ascii="Times New Roman" w:hAnsi="Times New Roman" w:cs="Times New Roman"/>
          <w:b/>
          <w:sz w:val="22"/>
          <w:szCs w:val="21"/>
        </w:rPr>
      </w:pPr>
      <w:r w:rsidRPr="00310E8B">
        <w:rPr>
          <w:rFonts w:ascii="Times New Roman" w:hAnsi="Times New Roman" w:cs="Times New Roman"/>
          <w:b/>
          <w:sz w:val="22"/>
          <w:szCs w:val="21"/>
        </w:rPr>
        <w:t>1</w:t>
      </w:r>
      <w:r w:rsidRPr="00310E8B">
        <w:rPr>
          <w:rFonts w:ascii="Times New Roman" w:hAnsi="Times New Roman" w:cs="Times New Roman"/>
          <w:b/>
          <w:sz w:val="22"/>
          <w:szCs w:val="21"/>
        </w:rPr>
        <w:t>．耕作制度引论</w:t>
      </w:r>
    </w:p>
    <w:p w:rsidR="00A664D4" w:rsidRPr="00310E8B" w:rsidRDefault="00A664D4" w:rsidP="007E2266">
      <w:pPr>
        <w:snapToGri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 w:rsidRPr="00310E8B">
        <w:rPr>
          <w:rFonts w:asciiTheme="minorEastAsia" w:hAnsiTheme="minorEastAsia" w:cs="Times New Roman" w:hint="eastAsia"/>
          <w:szCs w:val="21"/>
        </w:rPr>
        <w:t>了解</w:t>
      </w:r>
      <w:r w:rsidRPr="00310E8B">
        <w:rPr>
          <w:rFonts w:asciiTheme="minorEastAsia" w:hAnsiTheme="minorEastAsia" w:cs="Times New Roman"/>
          <w:szCs w:val="21"/>
        </w:rPr>
        <w:t>耕作制度的概念</w:t>
      </w:r>
      <w:r w:rsidR="004975CB" w:rsidRPr="00310E8B">
        <w:rPr>
          <w:rFonts w:asciiTheme="minorEastAsia" w:hAnsiTheme="minorEastAsia" w:cs="Times New Roman" w:hint="eastAsia"/>
          <w:szCs w:val="21"/>
        </w:rPr>
        <w:t>、</w:t>
      </w:r>
      <w:r w:rsidRPr="00310E8B">
        <w:rPr>
          <w:rFonts w:asciiTheme="minorEastAsia" w:hAnsiTheme="minorEastAsia" w:cs="Times New Roman"/>
          <w:szCs w:val="21"/>
        </w:rPr>
        <w:t>组成</w:t>
      </w:r>
      <w:r w:rsidR="004975CB" w:rsidRPr="00310E8B">
        <w:rPr>
          <w:rFonts w:asciiTheme="minorEastAsia" w:hAnsiTheme="minorEastAsia" w:cs="Times New Roman" w:hint="eastAsia"/>
          <w:szCs w:val="21"/>
        </w:rPr>
        <w:t>和</w:t>
      </w:r>
      <w:r w:rsidRPr="00310E8B">
        <w:rPr>
          <w:rFonts w:asciiTheme="minorEastAsia" w:hAnsiTheme="minorEastAsia" w:cs="Times New Roman"/>
          <w:szCs w:val="21"/>
        </w:rPr>
        <w:t>功能</w:t>
      </w:r>
      <w:r w:rsidR="004975CB" w:rsidRPr="00310E8B">
        <w:rPr>
          <w:rFonts w:asciiTheme="minorEastAsia" w:hAnsiTheme="minorEastAsia" w:cs="Times New Roman" w:hint="eastAsia"/>
          <w:szCs w:val="21"/>
        </w:rPr>
        <w:t>,了解</w:t>
      </w:r>
      <w:r w:rsidRPr="00310E8B">
        <w:rPr>
          <w:rFonts w:asciiTheme="minorEastAsia" w:hAnsiTheme="minorEastAsia" w:cs="Times New Roman"/>
          <w:szCs w:val="21"/>
        </w:rPr>
        <w:t>世界农业发展</w:t>
      </w:r>
      <w:r w:rsidR="004975CB" w:rsidRPr="00310E8B">
        <w:rPr>
          <w:rFonts w:asciiTheme="minorEastAsia" w:hAnsiTheme="minorEastAsia" w:cs="Times New Roman" w:hint="eastAsia"/>
          <w:szCs w:val="21"/>
        </w:rPr>
        <w:t>历程与趋势</w:t>
      </w:r>
      <w:r w:rsidRPr="00310E8B">
        <w:rPr>
          <w:rFonts w:asciiTheme="minorEastAsia" w:hAnsiTheme="minorEastAsia" w:cs="Times New Roman"/>
          <w:szCs w:val="21"/>
        </w:rPr>
        <w:t>，</w:t>
      </w:r>
      <w:r w:rsidR="004975CB" w:rsidRPr="00310E8B">
        <w:rPr>
          <w:rFonts w:asciiTheme="minorEastAsia" w:hAnsiTheme="minorEastAsia" w:cs="Times New Roman" w:hint="eastAsia"/>
          <w:szCs w:val="21"/>
        </w:rPr>
        <w:t>现代农业的基本特征及发展方向</w:t>
      </w:r>
      <w:r w:rsidR="003E5E8C" w:rsidRPr="00310E8B">
        <w:rPr>
          <w:rFonts w:asciiTheme="minorEastAsia" w:hAnsiTheme="minorEastAsia" w:cs="Times New Roman" w:hint="eastAsia"/>
          <w:szCs w:val="21"/>
        </w:rPr>
        <w:t>。</w:t>
      </w:r>
      <w:r w:rsidR="00CD133F" w:rsidRPr="00310E8B">
        <w:rPr>
          <w:rFonts w:asciiTheme="minorEastAsia" w:hAnsiTheme="minorEastAsia" w:cs="Times New Roman" w:hint="eastAsia"/>
          <w:szCs w:val="21"/>
        </w:rPr>
        <w:t>掌握</w:t>
      </w:r>
      <w:r w:rsidRPr="00310E8B">
        <w:rPr>
          <w:rFonts w:asciiTheme="minorEastAsia" w:hAnsiTheme="minorEastAsia" w:cs="Times New Roman"/>
          <w:szCs w:val="21"/>
        </w:rPr>
        <w:t>我国</w:t>
      </w:r>
      <w:r w:rsidR="004975CB" w:rsidRPr="00310E8B">
        <w:rPr>
          <w:rFonts w:asciiTheme="minorEastAsia" w:hAnsiTheme="minorEastAsia" w:cs="Times New Roman" w:hint="eastAsia"/>
          <w:szCs w:val="21"/>
        </w:rPr>
        <w:t>农业的发展现状与趋势</w:t>
      </w:r>
      <w:r w:rsidR="00CD133F" w:rsidRPr="00310E8B">
        <w:rPr>
          <w:rFonts w:asciiTheme="minorEastAsia" w:hAnsiTheme="minorEastAsia" w:cs="Times New Roman" w:hint="eastAsia"/>
          <w:szCs w:val="21"/>
        </w:rPr>
        <w:t>，</w:t>
      </w:r>
      <w:r w:rsidR="004975CB" w:rsidRPr="00310E8B">
        <w:rPr>
          <w:rFonts w:asciiTheme="minorEastAsia" w:hAnsiTheme="minorEastAsia" w:cs="Times New Roman" w:hint="eastAsia"/>
          <w:szCs w:val="21"/>
        </w:rPr>
        <w:t>我国</w:t>
      </w:r>
      <w:r w:rsidRPr="00310E8B">
        <w:rPr>
          <w:rFonts w:asciiTheme="minorEastAsia" w:hAnsiTheme="minorEastAsia" w:cs="Times New Roman"/>
          <w:szCs w:val="21"/>
        </w:rPr>
        <w:t>耕作制度发展的战略目标</w:t>
      </w:r>
      <w:r w:rsidR="004975CB" w:rsidRPr="00310E8B">
        <w:rPr>
          <w:rFonts w:asciiTheme="minorEastAsia" w:hAnsiTheme="minorEastAsia" w:cs="Times New Roman" w:hint="eastAsia"/>
          <w:szCs w:val="21"/>
        </w:rPr>
        <w:t>与可持续农业的科学技术体系</w:t>
      </w:r>
      <w:r w:rsidRPr="00310E8B">
        <w:rPr>
          <w:rFonts w:asciiTheme="minorEastAsia" w:hAnsiTheme="minorEastAsia" w:cs="Times New Roman"/>
          <w:szCs w:val="21"/>
        </w:rPr>
        <w:t>。</w:t>
      </w:r>
    </w:p>
    <w:p w:rsidR="00A664D4" w:rsidRPr="00310E8B" w:rsidRDefault="00CD133F" w:rsidP="001076E1">
      <w:pPr>
        <w:snapToGrid w:val="0"/>
        <w:spacing w:line="360" w:lineRule="auto"/>
        <w:ind w:firstLineChars="200" w:firstLine="442"/>
        <w:rPr>
          <w:rFonts w:ascii="Times New Roman" w:hAnsi="Times New Roman" w:cs="Times New Roman"/>
          <w:b/>
          <w:sz w:val="22"/>
          <w:szCs w:val="21"/>
        </w:rPr>
      </w:pPr>
      <w:r w:rsidRPr="00310E8B">
        <w:rPr>
          <w:rFonts w:ascii="Times New Roman" w:hAnsi="Times New Roman" w:cs="Times New Roman" w:hint="eastAsia"/>
          <w:b/>
          <w:sz w:val="22"/>
          <w:szCs w:val="21"/>
        </w:rPr>
        <w:t>2</w:t>
      </w:r>
      <w:r w:rsidR="00310E8B" w:rsidRPr="00310E8B">
        <w:rPr>
          <w:rFonts w:ascii="Times New Roman" w:hAnsi="Times New Roman" w:cs="Times New Roman" w:hint="eastAsia"/>
          <w:b/>
          <w:sz w:val="22"/>
          <w:szCs w:val="21"/>
        </w:rPr>
        <w:t>．</w:t>
      </w:r>
      <w:r w:rsidRPr="00310E8B">
        <w:rPr>
          <w:rFonts w:ascii="Times New Roman" w:hAnsi="Times New Roman" w:cs="Times New Roman"/>
          <w:b/>
          <w:sz w:val="22"/>
          <w:szCs w:val="21"/>
        </w:rPr>
        <w:t>作物布局</w:t>
      </w:r>
    </w:p>
    <w:p w:rsidR="00CD133F" w:rsidRPr="00310E8B" w:rsidRDefault="00CD133F" w:rsidP="007E2266">
      <w:pPr>
        <w:snapToGri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 w:rsidRPr="00310E8B">
        <w:rPr>
          <w:rFonts w:asciiTheme="minorEastAsia" w:hAnsiTheme="minorEastAsia" w:cs="Times New Roman" w:hint="eastAsia"/>
          <w:szCs w:val="21"/>
        </w:rPr>
        <w:t>掌握</w:t>
      </w:r>
      <w:r w:rsidRPr="00310E8B">
        <w:rPr>
          <w:rFonts w:asciiTheme="minorEastAsia" w:hAnsiTheme="minorEastAsia" w:cs="Times New Roman"/>
          <w:szCs w:val="21"/>
        </w:rPr>
        <w:t>作物布局的概念</w:t>
      </w:r>
      <w:r w:rsidRPr="00310E8B">
        <w:rPr>
          <w:rFonts w:asciiTheme="minorEastAsia" w:hAnsiTheme="minorEastAsia" w:cs="Times New Roman" w:hint="eastAsia"/>
          <w:szCs w:val="21"/>
        </w:rPr>
        <w:t>、</w:t>
      </w:r>
      <w:r w:rsidRPr="00310E8B">
        <w:rPr>
          <w:rFonts w:asciiTheme="minorEastAsia" w:hAnsiTheme="minorEastAsia" w:cs="Times New Roman"/>
          <w:szCs w:val="21"/>
        </w:rPr>
        <w:t>意义，作物布局应遵循的原则，作物布局的主要内容和设计步骤</w:t>
      </w:r>
      <w:r w:rsidR="003E5E8C" w:rsidRPr="00310E8B">
        <w:rPr>
          <w:rFonts w:asciiTheme="minorEastAsia" w:hAnsiTheme="minorEastAsia" w:cs="Times New Roman" w:hint="eastAsia"/>
          <w:szCs w:val="21"/>
        </w:rPr>
        <w:t>。</w:t>
      </w:r>
      <w:r w:rsidRPr="00310E8B">
        <w:rPr>
          <w:rFonts w:asciiTheme="minorEastAsia" w:hAnsiTheme="minorEastAsia" w:cs="Times New Roman" w:hint="eastAsia"/>
          <w:szCs w:val="21"/>
        </w:rPr>
        <w:t>了解</w:t>
      </w:r>
      <w:r w:rsidRPr="00310E8B">
        <w:rPr>
          <w:rFonts w:asciiTheme="minorEastAsia" w:hAnsiTheme="minorEastAsia" w:cs="Times New Roman"/>
          <w:szCs w:val="21"/>
        </w:rPr>
        <w:t>作物的生态适应性，作物布局研究方法</w:t>
      </w:r>
      <w:r w:rsidRPr="00310E8B">
        <w:rPr>
          <w:rFonts w:asciiTheme="minorEastAsia" w:hAnsiTheme="minorEastAsia" w:cs="Times New Roman" w:hint="eastAsia"/>
          <w:szCs w:val="21"/>
        </w:rPr>
        <w:t>，</w:t>
      </w:r>
      <w:r w:rsidRPr="00310E8B">
        <w:rPr>
          <w:rFonts w:asciiTheme="minorEastAsia" w:hAnsiTheme="minorEastAsia" w:cs="Times New Roman"/>
          <w:szCs w:val="21"/>
        </w:rPr>
        <w:t>作物布局与种植业结构调整之间联系</w:t>
      </w:r>
      <w:r w:rsidRPr="00310E8B">
        <w:rPr>
          <w:rFonts w:asciiTheme="minorEastAsia" w:hAnsiTheme="minorEastAsia" w:cs="Times New Roman" w:hint="eastAsia"/>
          <w:szCs w:val="21"/>
        </w:rPr>
        <w:t>。</w:t>
      </w:r>
    </w:p>
    <w:p w:rsidR="00A664D4" w:rsidRPr="00310E8B" w:rsidRDefault="00CD133F" w:rsidP="001076E1">
      <w:pPr>
        <w:snapToGrid w:val="0"/>
        <w:spacing w:line="360" w:lineRule="auto"/>
        <w:ind w:firstLineChars="200" w:firstLine="442"/>
        <w:rPr>
          <w:rFonts w:ascii="Times New Roman" w:hAnsi="Times New Roman" w:cs="Times New Roman"/>
          <w:b/>
          <w:sz w:val="22"/>
          <w:szCs w:val="21"/>
        </w:rPr>
      </w:pPr>
      <w:r w:rsidRPr="00310E8B">
        <w:rPr>
          <w:rFonts w:ascii="Times New Roman" w:hAnsi="Times New Roman" w:cs="Times New Roman" w:hint="eastAsia"/>
          <w:b/>
          <w:sz w:val="22"/>
          <w:szCs w:val="21"/>
        </w:rPr>
        <w:t>3</w:t>
      </w:r>
      <w:r w:rsidR="00310E8B" w:rsidRPr="00310E8B">
        <w:rPr>
          <w:rFonts w:ascii="Times New Roman" w:hAnsi="Times New Roman" w:cs="Times New Roman" w:hint="eastAsia"/>
          <w:b/>
          <w:sz w:val="22"/>
          <w:szCs w:val="21"/>
        </w:rPr>
        <w:t>．</w:t>
      </w:r>
      <w:r w:rsidR="00A664D4" w:rsidRPr="00310E8B">
        <w:rPr>
          <w:rFonts w:ascii="Times New Roman" w:hAnsi="Times New Roman" w:cs="Times New Roman"/>
          <w:b/>
          <w:sz w:val="22"/>
          <w:szCs w:val="21"/>
        </w:rPr>
        <w:t>种植方式</w:t>
      </w:r>
    </w:p>
    <w:p w:rsidR="00A664D4" w:rsidRPr="00310E8B" w:rsidRDefault="00CD133F" w:rsidP="007E2266">
      <w:pPr>
        <w:snapToGri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 w:rsidRPr="00310E8B">
        <w:rPr>
          <w:rFonts w:asciiTheme="minorEastAsia" w:hAnsiTheme="minorEastAsia" w:cs="Times New Roman" w:hint="eastAsia"/>
          <w:szCs w:val="21"/>
        </w:rPr>
        <w:t>掌握</w:t>
      </w:r>
      <w:r w:rsidR="00A664D4" w:rsidRPr="00310E8B">
        <w:rPr>
          <w:rFonts w:asciiTheme="minorEastAsia" w:hAnsiTheme="minorEastAsia" w:cs="Times New Roman"/>
          <w:szCs w:val="21"/>
        </w:rPr>
        <w:t>种植方式、单作、间作、混作、套作、复种、幅宽、间距、带宽、多熟种植、熟制、休闲、撂荒的概念，</w:t>
      </w:r>
      <w:r w:rsidRPr="00310E8B">
        <w:rPr>
          <w:rFonts w:asciiTheme="minorEastAsia" w:hAnsiTheme="minorEastAsia" w:cs="Times New Roman"/>
          <w:szCs w:val="21"/>
        </w:rPr>
        <w:t>间混套作的效益原理，复种的效益原理，</w:t>
      </w:r>
      <w:r w:rsidR="00A664D4" w:rsidRPr="00310E8B">
        <w:rPr>
          <w:rFonts w:asciiTheme="minorEastAsia" w:hAnsiTheme="minorEastAsia" w:cs="Times New Roman"/>
          <w:szCs w:val="21"/>
        </w:rPr>
        <w:t>间混套作在农业生产中的应用</w:t>
      </w:r>
      <w:r w:rsidR="003E5E8C" w:rsidRPr="00310E8B">
        <w:rPr>
          <w:rFonts w:asciiTheme="minorEastAsia" w:hAnsiTheme="minorEastAsia" w:cs="Times New Roman" w:hint="eastAsia"/>
          <w:szCs w:val="21"/>
        </w:rPr>
        <w:t>。</w:t>
      </w:r>
      <w:r w:rsidRPr="00310E8B">
        <w:rPr>
          <w:rFonts w:asciiTheme="minorEastAsia" w:hAnsiTheme="minorEastAsia" w:cs="Times New Roman" w:hint="eastAsia"/>
          <w:szCs w:val="21"/>
        </w:rPr>
        <w:t>了解</w:t>
      </w:r>
      <w:r w:rsidR="00A664D4" w:rsidRPr="00310E8B">
        <w:rPr>
          <w:rFonts w:asciiTheme="minorEastAsia" w:hAnsiTheme="minorEastAsia" w:cs="Times New Roman"/>
          <w:szCs w:val="21"/>
        </w:rPr>
        <w:t>间混套作的农业技术，复种的条件</w:t>
      </w:r>
      <w:r w:rsidR="003E5E8C" w:rsidRPr="00310E8B">
        <w:rPr>
          <w:rFonts w:asciiTheme="minorEastAsia" w:hAnsiTheme="minorEastAsia" w:cs="Times New Roman" w:hint="eastAsia"/>
          <w:szCs w:val="21"/>
        </w:rPr>
        <w:t>及</w:t>
      </w:r>
      <w:r w:rsidR="00A664D4" w:rsidRPr="00310E8B">
        <w:rPr>
          <w:rFonts w:asciiTheme="minorEastAsia" w:hAnsiTheme="minorEastAsia" w:cs="Times New Roman"/>
          <w:szCs w:val="21"/>
        </w:rPr>
        <w:t>复种技术，间套作与立体种植的主要类型与方式。</w:t>
      </w:r>
    </w:p>
    <w:p w:rsidR="00A664D4" w:rsidRPr="00310E8B" w:rsidRDefault="00CD133F" w:rsidP="001076E1">
      <w:pPr>
        <w:snapToGrid w:val="0"/>
        <w:spacing w:line="360" w:lineRule="auto"/>
        <w:ind w:firstLineChars="200" w:firstLine="442"/>
        <w:rPr>
          <w:rFonts w:ascii="Times New Roman" w:hAnsi="Times New Roman" w:cs="Times New Roman"/>
          <w:b/>
          <w:sz w:val="22"/>
          <w:szCs w:val="21"/>
        </w:rPr>
      </w:pPr>
      <w:r w:rsidRPr="00310E8B">
        <w:rPr>
          <w:rFonts w:ascii="Times New Roman" w:hAnsi="Times New Roman" w:cs="Times New Roman" w:hint="eastAsia"/>
          <w:b/>
          <w:sz w:val="22"/>
          <w:szCs w:val="21"/>
        </w:rPr>
        <w:t>4</w:t>
      </w:r>
      <w:r w:rsidR="00310E8B" w:rsidRPr="00310E8B">
        <w:rPr>
          <w:rFonts w:ascii="Times New Roman" w:hAnsi="Times New Roman" w:cs="Times New Roman" w:hint="eastAsia"/>
          <w:b/>
          <w:sz w:val="22"/>
          <w:szCs w:val="21"/>
        </w:rPr>
        <w:t>．</w:t>
      </w:r>
      <w:r w:rsidR="00A664D4" w:rsidRPr="00310E8B">
        <w:rPr>
          <w:rFonts w:ascii="Times New Roman" w:hAnsi="Times New Roman" w:cs="Times New Roman"/>
          <w:b/>
          <w:sz w:val="22"/>
          <w:szCs w:val="21"/>
        </w:rPr>
        <w:t>种养结合与庭院经济</w:t>
      </w:r>
    </w:p>
    <w:p w:rsidR="00A664D4" w:rsidRPr="00310E8B" w:rsidRDefault="00C4600C" w:rsidP="007E2266">
      <w:pPr>
        <w:snapToGri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 w:rsidRPr="00310E8B">
        <w:rPr>
          <w:rFonts w:asciiTheme="minorEastAsia" w:hAnsiTheme="minorEastAsia" w:cs="Times New Roman" w:hint="eastAsia"/>
          <w:szCs w:val="21"/>
        </w:rPr>
        <w:t>了解</w:t>
      </w:r>
      <w:r w:rsidR="00A664D4" w:rsidRPr="00310E8B">
        <w:rPr>
          <w:rFonts w:asciiTheme="minorEastAsia" w:hAnsiTheme="minorEastAsia" w:cs="Times New Roman"/>
          <w:szCs w:val="21"/>
        </w:rPr>
        <w:t>种养结合的概念，种养结合的意义，庭院立体种养业的特点， 理解种养结合的模式，与畜牧业相结合的种植模式，庭院立体种养殖模式。</w:t>
      </w:r>
    </w:p>
    <w:p w:rsidR="00A664D4" w:rsidRPr="00310E8B" w:rsidRDefault="00C4600C" w:rsidP="001076E1">
      <w:pPr>
        <w:snapToGrid w:val="0"/>
        <w:spacing w:line="360" w:lineRule="auto"/>
        <w:ind w:firstLineChars="200" w:firstLine="442"/>
        <w:rPr>
          <w:rFonts w:ascii="Times New Roman" w:hAnsi="Times New Roman" w:cs="Times New Roman"/>
          <w:b/>
          <w:sz w:val="22"/>
          <w:szCs w:val="21"/>
        </w:rPr>
      </w:pPr>
      <w:r w:rsidRPr="00310E8B">
        <w:rPr>
          <w:rFonts w:ascii="Times New Roman" w:hAnsi="Times New Roman" w:cs="Times New Roman" w:hint="eastAsia"/>
          <w:b/>
          <w:sz w:val="22"/>
          <w:szCs w:val="21"/>
        </w:rPr>
        <w:t>5</w:t>
      </w:r>
      <w:r w:rsidR="00310E8B" w:rsidRPr="00310E8B">
        <w:rPr>
          <w:rFonts w:ascii="Times New Roman" w:hAnsi="Times New Roman" w:cs="Times New Roman" w:hint="eastAsia"/>
          <w:b/>
          <w:sz w:val="22"/>
          <w:szCs w:val="21"/>
        </w:rPr>
        <w:t>．</w:t>
      </w:r>
      <w:r w:rsidR="00A664D4" w:rsidRPr="00310E8B">
        <w:rPr>
          <w:rFonts w:ascii="Times New Roman" w:hAnsi="Times New Roman" w:cs="Times New Roman"/>
          <w:b/>
          <w:sz w:val="22"/>
          <w:szCs w:val="21"/>
        </w:rPr>
        <w:t>轮作和连作</w:t>
      </w:r>
    </w:p>
    <w:p w:rsidR="00A664D4" w:rsidRPr="00310E8B" w:rsidRDefault="00C4600C" w:rsidP="007E2266">
      <w:pPr>
        <w:snapToGri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 w:rsidRPr="00310E8B">
        <w:rPr>
          <w:rFonts w:asciiTheme="minorEastAsia" w:hAnsiTheme="minorEastAsia" w:cs="Times New Roman" w:hint="eastAsia"/>
          <w:szCs w:val="21"/>
        </w:rPr>
        <w:t>掌握</w:t>
      </w:r>
      <w:r w:rsidR="00A664D4" w:rsidRPr="00310E8B">
        <w:rPr>
          <w:rFonts w:asciiTheme="minorEastAsia" w:hAnsiTheme="minorEastAsia" w:cs="Times New Roman"/>
          <w:szCs w:val="21"/>
        </w:rPr>
        <w:t>轮作、连作、作物茬口的概念，轮作换茬的作用，作物茬口特性形成，作物轮作茬口顺序安排原则，</w:t>
      </w:r>
      <w:r w:rsidRPr="00310E8B">
        <w:rPr>
          <w:rFonts w:asciiTheme="minorEastAsia" w:hAnsiTheme="minorEastAsia" w:cs="Times New Roman"/>
          <w:szCs w:val="21"/>
        </w:rPr>
        <w:t>各类作物的茬口特性</w:t>
      </w:r>
      <w:r w:rsidR="003E5E8C" w:rsidRPr="00310E8B">
        <w:rPr>
          <w:rFonts w:asciiTheme="minorEastAsia" w:hAnsiTheme="minorEastAsia" w:cs="Times New Roman" w:hint="eastAsia"/>
          <w:szCs w:val="21"/>
        </w:rPr>
        <w:t>。了解</w:t>
      </w:r>
      <w:r w:rsidR="00A664D4" w:rsidRPr="00310E8B">
        <w:rPr>
          <w:rFonts w:asciiTheme="minorEastAsia" w:hAnsiTheme="minorEastAsia" w:cs="Times New Roman"/>
          <w:szCs w:val="21"/>
        </w:rPr>
        <w:t>不同作物及品种对连作的反应</w:t>
      </w:r>
      <w:r w:rsidRPr="00310E8B">
        <w:rPr>
          <w:rFonts w:asciiTheme="minorEastAsia" w:hAnsiTheme="minorEastAsia" w:cs="Times New Roman" w:hint="eastAsia"/>
          <w:szCs w:val="21"/>
        </w:rPr>
        <w:t>，</w:t>
      </w:r>
      <w:r w:rsidRPr="00310E8B">
        <w:rPr>
          <w:rFonts w:asciiTheme="minorEastAsia" w:hAnsiTheme="minorEastAsia" w:cs="Times New Roman"/>
          <w:szCs w:val="21"/>
        </w:rPr>
        <w:t>连作的必要性和运用的条件，连作的危害与消除途径</w:t>
      </w:r>
      <w:r w:rsidR="00A664D4" w:rsidRPr="00310E8B">
        <w:rPr>
          <w:rFonts w:asciiTheme="minorEastAsia" w:hAnsiTheme="minorEastAsia" w:cs="Times New Roman"/>
          <w:szCs w:val="21"/>
        </w:rPr>
        <w:t>。</w:t>
      </w:r>
    </w:p>
    <w:p w:rsidR="009D3D13" w:rsidRPr="00310E8B" w:rsidRDefault="009D3D13" w:rsidP="001076E1">
      <w:pPr>
        <w:snapToGrid w:val="0"/>
        <w:spacing w:line="360" w:lineRule="auto"/>
        <w:ind w:firstLineChars="200" w:firstLine="442"/>
        <w:rPr>
          <w:rFonts w:ascii="Times New Roman" w:hAnsi="Times New Roman" w:cs="Times New Roman"/>
          <w:b/>
          <w:sz w:val="22"/>
          <w:szCs w:val="21"/>
        </w:rPr>
      </w:pPr>
      <w:r w:rsidRPr="00310E8B">
        <w:rPr>
          <w:rFonts w:ascii="Times New Roman" w:hAnsi="Times New Roman" w:cs="Times New Roman" w:hint="eastAsia"/>
          <w:b/>
          <w:sz w:val="22"/>
          <w:szCs w:val="21"/>
        </w:rPr>
        <w:t>6</w:t>
      </w:r>
      <w:r w:rsidR="00310E8B" w:rsidRPr="00310E8B">
        <w:rPr>
          <w:rFonts w:ascii="Times New Roman" w:hAnsi="Times New Roman" w:cs="Times New Roman" w:hint="eastAsia"/>
          <w:b/>
          <w:sz w:val="22"/>
          <w:szCs w:val="21"/>
        </w:rPr>
        <w:t>．</w:t>
      </w:r>
      <w:r w:rsidRPr="00310E8B">
        <w:rPr>
          <w:rFonts w:ascii="Times New Roman" w:hAnsi="Times New Roman" w:cs="Times New Roman"/>
          <w:b/>
          <w:sz w:val="22"/>
          <w:szCs w:val="21"/>
        </w:rPr>
        <w:t>农田土壤保护与培肥</w:t>
      </w:r>
    </w:p>
    <w:p w:rsidR="009D3D13" w:rsidRPr="00310E8B" w:rsidRDefault="009D3D13" w:rsidP="007E2266">
      <w:pPr>
        <w:snapToGri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 w:rsidRPr="00310E8B">
        <w:rPr>
          <w:rFonts w:asciiTheme="minorEastAsia" w:hAnsiTheme="minorEastAsia" w:cs="Times New Roman" w:hint="eastAsia"/>
          <w:szCs w:val="21"/>
        </w:rPr>
        <w:t>掌握</w:t>
      </w:r>
      <w:r w:rsidRPr="00310E8B">
        <w:rPr>
          <w:rFonts w:asciiTheme="minorEastAsia" w:hAnsiTheme="minorEastAsia" w:cs="Times New Roman"/>
          <w:szCs w:val="21"/>
        </w:rPr>
        <w:t>农田保护的概念，农田土壤存在的问题，土壤有机质下降的原因，</w:t>
      </w:r>
      <w:r w:rsidRPr="00310E8B">
        <w:rPr>
          <w:rFonts w:asciiTheme="minorEastAsia" w:hAnsiTheme="minorEastAsia" w:cs="Times New Roman" w:hint="eastAsia"/>
          <w:szCs w:val="21"/>
        </w:rPr>
        <w:t>了解</w:t>
      </w:r>
      <w:r w:rsidRPr="00310E8B">
        <w:rPr>
          <w:rFonts w:asciiTheme="minorEastAsia" w:hAnsiTheme="minorEastAsia" w:cs="Times New Roman"/>
          <w:szCs w:val="21"/>
        </w:rPr>
        <w:t>农田物质循环与养分平衡的关系，土壤培肥的方法</w:t>
      </w:r>
      <w:r w:rsidRPr="00310E8B">
        <w:rPr>
          <w:rFonts w:asciiTheme="minorEastAsia" w:hAnsiTheme="minorEastAsia" w:cs="Times New Roman" w:hint="eastAsia"/>
          <w:szCs w:val="21"/>
        </w:rPr>
        <w:t>，保护性耕作理论及技术方法，盐碱土危害及改良技术</w:t>
      </w:r>
      <w:r w:rsidRPr="00310E8B">
        <w:rPr>
          <w:rFonts w:asciiTheme="minorEastAsia" w:hAnsiTheme="minorEastAsia" w:cs="Times New Roman"/>
          <w:szCs w:val="21"/>
        </w:rPr>
        <w:t>。</w:t>
      </w:r>
    </w:p>
    <w:p w:rsidR="00A664D4" w:rsidRPr="00310E8B" w:rsidRDefault="00C4600C" w:rsidP="001076E1">
      <w:pPr>
        <w:snapToGrid w:val="0"/>
        <w:spacing w:line="360" w:lineRule="auto"/>
        <w:ind w:firstLineChars="200" w:firstLine="442"/>
        <w:rPr>
          <w:rFonts w:ascii="Times New Roman" w:hAnsi="Times New Roman" w:cs="Times New Roman"/>
          <w:b/>
          <w:sz w:val="22"/>
          <w:szCs w:val="21"/>
        </w:rPr>
      </w:pPr>
      <w:r w:rsidRPr="00310E8B">
        <w:rPr>
          <w:rFonts w:ascii="Times New Roman" w:hAnsi="Times New Roman" w:cs="Times New Roman" w:hint="eastAsia"/>
          <w:b/>
          <w:sz w:val="22"/>
          <w:szCs w:val="21"/>
        </w:rPr>
        <w:t>7</w:t>
      </w:r>
      <w:r w:rsidR="00310E8B" w:rsidRPr="00310E8B">
        <w:rPr>
          <w:rFonts w:ascii="Times New Roman" w:hAnsi="Times New Roman" w:cs="Times New Roman" w:hint="eastAsia"/>
          <w:b/>
          <w:sz w:val="22"/>
          <w:szCs w:val="21"/>
        </w:rPr>
        <w:t>．</w:t>
      </w:r>
      <w:r w:rsidR="00A664D4" w:rsidRPr="00310E8B">
        <w:rPr>
          <w:rFonts w:ascii="Times New Roman" w:hAnsi="Times New Roman" w:cs="Times New Roman"/>
          <w:b/>
          <w:sz w:val="22"/>
          <w:szCs w:val="21"/>
        </w:rPr>
        <w:t>土壤耕作</w:t>
      </w:r>
    </w:p>
    <w:p w:rsidR="00A664D4" w:rsidRPr="00310E8B" w:rsidRDefault="00C4600C" w:rsidP="007E2266">
      <w:pPr>
        <w:snapToGrid w:val="0"/>
        <w:spacing w:line="360" w:lineRule="auto"/>
        <w:ind w:firstLineChars="200" w:firstLine="420"/>
        <w:rPr>
          <w:rFonts w:asciiTheme="minorEastAsia" w:hAnsiTheme="minorEastAsia" w:cs="Times New Roman"/>
          <w:szCs w:val="21"/>
        </w:rPr>
      </w:pPr>
      <w:r w:rsidRPr="00310E8B">
        <w:rPr>
          <w:rFonts w:asciiTheme="minorEastAsia" w:hAnsiTheme="minorEastAsia" w:cs="Times New Roman" w:hint="eastAsia"/>
          <w:szCs w:val="21"/>
        </w:rPr>
        <w:t>掌握</w:t>
      </w:r>
      <w:r w:rsidR="00A664D4" w:rsidRPr="00310E8B">
        <w:rPr>
          <w:rFonts w:asciiTheme="minorEastAsia" w:hAnsiTheme="minorEastAsia" w:cs="Times New Roman"/>
          <w:szCs w:val="21"/>
        </w:rPr>
        <w:t>土壤耕作的概念</w:t>
      </w:r>
      <w:r w:rsidRPr="00310E8B">
        <w:rPr>
          <w:rFonts w:asciiTheme="minorEastAsia" w:hAnsiTheme="minorEastAsia" w:cs="Times New Roman" w:hint="eastAsia"/>
          <w:szCs w:val="21"/>
        </w:rPr>
        <w:t>及实质</w:t>
      </w:r>
      <w:r w:rsidR="00A664D4" w:rsidRPr="00310E8B">
        <w:rPr>
          <w:rFonts w:asciiTheme="minorEastAsia" w:hAnsiTheme="minorEastAsia" w:cs="Times New Roman"/>
          <w:szCs w:val="21"/>
        </w:rPr>
        <w:t>，土壤耕作的作用与措施</w:t>
      </w:r>
      <w:r w:rsidRPr="00310E8B">
        <w:rPr>
          <w:rFonts w:asciiTheme="minorEastAsia" w:hAnsiTheme="minorEastAsia" w:cs="Times New Roman" w:hint="eastAsia"/>
          <w:szCs w:val="21"/>
        </w:rPr>
        <w:t>，了解</w:t>
      </w:r>
      <w:r w:rsidR="00A664D4" w:rsidRPr="00310E8B">
        <w:rPr>
          <w:rFonts w:asciiTheme="minorEastAsia" w:hAnsiTheme="minorEastAsia" w:cs="Times New Roman"/>
          <w:szCs w:val="21"/>
        </w:rPr>
        <w:t>土壤耕作的主要依据，土壤耕层构造与土壤耕作的关系，少、免耕</w:t>
      </w:r>
      <w:r w:rsidRPr="00310E8B">
        <w:rPr>
          <w:rFonts w:asciiTheme="minorEastAsia" w:hAnsiTheme="minorEastAsia" w:cs="Times New Roman" w:hint="eastAsia"/>
          <w:szCs w:val="21"/>
        </w:rPr>
        <w:t>、深松耕和旋耕法</w:t>
      </w:r>
      <w:r w:rsidR="00A664D4" w:rsidRPr="00310E8B">
        <w:rPr>
          <w:rFonts w:asciiTheme="minorEastAsia" w:hAnsiTheme="minorEastAsia" w:cs="Times New Roman"/>
          <w:szCs w:val="21"/>
        </w:rPr>
        <w:t>的作用和依据</w:t>
      </w:r>
      <w:r w:rsidRPr="00310E8B">
        <w:rPr>
          <w:rFonts w:asciiTheme="minorEastAsia" w:hAnsiTheme="minorEastAsia" w:cs="Times New Roman" w:hint="eastAsia"/>
          <w:szCs w:val="21"/>
        </w:rPr>
        <w:t>、</w:t>
      </w:r>
      <w:r w:rsidR="00A664D4" w:rsidRPr="00310E8B">
        <w:rPr>
          <w:rFonts w:asciiTheme="minorEastAsia" w:hAnsiTheme="minorEastAsia" w:cs="Times New Roman"/>
          <w:szCs w:val="21"/>
        </w:rPr>
        <w:t>有哪些优缺点</w:t>
      </w:r>
      <w:r w:rsidRPr="00310E8B">
        <w:rPr>
          <w:rFonts w:asciiTheme="minorEastAsia" w:hAnsiTheme="minorEastAsia" w:cs="Times New Roman" w:hint="eastAsia"/>
          <w:szCs w:val="21"/>
        </w:rPr>
        <w:t>，</w:t>
      </w:r>
      <w:r w:rsidR="00A664D4" w:rsidRPr="00310E8B">
        <w:rPr>
          <w:rFonts w:asciiTheme="minorEastAsia" w:hAnsiTheme="minorEastAsia" w:cs="Times New Roman"/>
          <w:szCs w:val="21"/>
        </w:rPr>
        <w:t>土壤耕作制的任务。</w:t>
      </w:r>
    </w:p>
    <w:p w:rsidR="00A664D4" w:rsidRPr="001076E1" w:rsidRDefault="00A664D4" w:rsidP="00196791">
      <w:pPr>
        <w:snapToGrid w:val="0"/>
        <w:spacing w:beforeLines="50" w:afterLines="50" w:line="360" w:lineRule="auto"/>
        <w:ind w:left="420"/>
        <w:rPr>
          <w:rFonts w:ascii="黑体" w:eastAsia="黑体" w:hAnsi="黑体" w:cs="Times New Roman"/>
          <w:b/>
          <w:sz w:val="28"/>
          <w:szCs w:val="21"/>
        </w:rPr>
      </w:pPr>
      <w:r w:rsidRPr="001076E1">
        <w:rPr>
          <w:rFonts w:ascii="黑体" w:eastAsia="黑体" w:hAnsi="黑体" w:cs="Times New Roman"/>
          <w:b/>
          <w:sz w:val="28"/>
          <w:szCs w:val="21"/>
        </w:rPr>
        <w:t>二、</w:t>
      </w:r>
      <w:r w:rsidR="009D3D13" w:rsidRPr="001076E1">
        <w:rPr>
          <w:rFonts w:ascii="黑体" w:eastAsia="黑体" w:hAnsi="黑体" w:cs="Times New Roman" w:hint="eastAsia"/>
          <w:b/>
          <w:sz w:val="28"/>
          <w:szCs w:val="21"/>
        </w:rPr>
        <w:t>主要参考书目</w:t>
      </w:r>
    </w:p>
    <w:p w:rsidR="00A664D4" w:rsidRPr="00310E8B" w:rsidRDefault="009D3D13" w:rsidP="007E2266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310E8B">
        <w:rPr>
          <w:rFonts w:ascii="Times New Roman" w:hAnsi="Times New Roman" w:cs="Times New Roman"/>
          <w:szCs w:val="21"/>
        </w:rPr>
        <w:lastRenderedPageBreak/>
        <w:t xml:space="preserve">1. </w:t>
      </w:r>
      <w:r w:rsidR="00A664D4" w:rsidRPr="00310E8B">
        <w:rPr>
          <w:rFonts w:ascii="Times New Roman" w:hAnsi="Times New Roman" w:cs="Times New Roman"/>
          <w:szCs w:val="21"/>
        </w:rPr>
        <w:t>曹敏建编著，《耕作学》</w:t>
      </w:r>
      <w:r w:rsidRPr="00310E8B">
        <w:rPr>
          <w:rFonts w:ascii="Times New Roman" w:hAnsi="Times New Roman" w:cs="Times New Roman"/>
          <w:szCs w:val="21"/>
        </w:rPr>
        <w:t>第二版</w:t>
      </w:r>
      <w:r w:rsidR="00A664D4" w:rsidRPr="00310E8B">
        <w:rPr>
          <w:rFonts w:ascii="Times New Roman" w:hAnsi="Times New Roman" w:cs="Times New Roman"/>
          <w:szCs w:val="21"/>
        </w:rPr>
        <w:t>，</w:t>
      </w:r>
      <w:r w:rsidRPr="00310E8B">
        <w:rPr>
          <w:rFonts w:ascii="Times New Roman" w:hAnsi="Times New Roman" w:cs="Times New Roman"/>
          <w:szCs w:val="21"/>
        </w:rPr>
        <w:t>北京：</w:t>
      </w:r>
      <w:r w:rsidR="00A664D4" w:rsidRPr="00310E8B">
        <w:rPr>
          <w:rFonts w:ascii="Times New Roman" w:hAnsi="Times New Roman" w:cs="Times New Roman"/>
          <w:szCs w:val="21"/>
        </w:rPr>
        <w:t>中国农业出版社，</w:t>
      </w:r>
      <w:r w:rsidR="00A664D4" w:rsidRPr="00310E8B">
        <w:rPr>
          <w:rFonts w:ascii="Times New Roman" w:hAnsi="Times New Roman" w:cs="Times New Roman"/>
          <w:szCs w:val="21"/>
        </w:rPr>
        <w:t>20</w:t>
      </w:r>
      <w:r w:rsidRPr="00310E8B">
        <w:rPr>
          <w:rFonts w:ascii="Times New Roman" w:hAnsi="Times New Roman" w:cs="Times New Roman"/>
          <w:szCs w:val="21"/>
        </w:rPr>
        <w:t>13</w:t>
      </w:r>
      <w:r w:rsidR="00A664D4" w:rsidRPr="00310E8B">
        <w:rPr>
          <w:rFonts w:ascii="Times New Roman" w:hAnsi="Times New Roman" w:cs="Times New Roman"/>
          <w:szCs w:val="21"/>
        </w:rPr>
        <w:t>年</w:t>
      </w:r>
      <w:r w:rsidRPr="00310E8B">
        <w:rPr>
          <w:rFonts w:ascii="Times New Roman" w:hAnsi="Times New Roman" w:cs="Times New Roman"/>
          <w:szCs w:val="21"/>
        </w:rPr>
        <w:t>8</w:t>
      </w:r>
      <w:r w:rsidR="00A664D4" w:rsidRPr="00310E8B">
        <w:rPr>
          <w:rFonts w:ascii="Times New Roman" w:hAnsi="Times New Roman" w:cs="Times New Roman"/>
          <w:szCs w:val="21"/>
        </w:rPr>
        <w:t>月</w:t>
      </w:r>
    </w:p>
    <w:p w:rsidR="003E5E8C" w:rsidRDefault="009D3D13" w:rsidP="00310E8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310E8B">
        <w:rPr>
          <w:rFonts w:ascii="Times New Roman" w:hAnsi="Times New Roman" w:cs="Times New Roman"/>
          <w:szCs w:val="21"/>
        </w:rPr>
        <w:t xml:space="preserve">2. </w:t>
      </w:r>
      <w:r w:rsidRPr="00310E8B">
        <w:rPr>
          <w:rFonts w:ascii="Times New Roman" w:hAnsi="Times New Roman" w:cs="Times New Roman"/>
          <w:szCs w:val="21"/>
        </w:rPr>
        <w:t>刘巽浩，《耕作学》，北京：中国农业出版社</w:t>
      </w:r>
      <w:r w:rsidR="003E5E8C" w:rsidRPr="00310E8B">
        <w:rPr>
          <w:rFonts w:ascii="Times New Roman" w:hAnsi="Times New Roman" w:cs="Times New Roman"/>
          <w:szCs w:val="21"/>
        </w:rPr>
        <w:t>，</w:t>
      </w:r>
      <w:r w:rsidR="003E5E8C" w:rsidRPr="00310E8B">
        <w:rPr>
          <w:rFonts w:ascii="Times New Roman" w:hAnsi="Times New Roman" w:cs="Times New Roman"/>
          <w:szCs w:val="21"/>
        </w:rPr>
        <w:t>2002</w:t>
      </w:r>
      <w:r w:rsidR="003E5E8C" w:rsidRPr="00310E8B">
        <w:rPr>
          <w:rFonts w:ascii="Times New Roman" w:hAnsi="Times New Roman" w:cs="Times New Roman"/>
          <w:szCs w:val="21"/>
        </w:rPr>
        <w:t>年</w:t>
      </w:r>
      <w:r w:rsidR="003E5E8C" w:rsidRPr="00310E8B">
        <w:rPr>
          <w:rFonts w:ascii="Times New Roman" w:hAnsi="Times New Roman" w:cs="Times New Roman"/>
          <w:szCs w:val="21"/>
        </w:rPr>
        <w:t>12</w:t>
      </w:r>
      <w:r w:rsidR="003E5E8C" w:rsidRPr="00310E8B">
        <w:rPr>
          <w:rFonts w:ascii="Times New Roman" w:hAnsi="Times New Roman" w:cs="Times New Roman"/>
          <w:szCs w:val="21"/>
        </w:rPr>
        <w:t>月</w:t>
      </w:r>
    </w:p>
    <w:p w:rsidR="00310E8B" w:rsidRDefault="00310E8B" w:rsidP="00310E8B">
      <w:pPr>
        <w:snapToGrid w:val="0"/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</w:p>
    <w:p w:rsidR="00310E8B" w:rsidRPr="00A664D4" w:rsidRDefault="00310E8B" w:rsidP="00310E8B">
      <w:pPr>
        <w:snapToGrid w:val="0"/>
        <w:spacing w:line="360" w:lineRule="auto"/>
        <w:ind w:firstLineChars="200" w:firstLine="420"/>
      </w:pPr>
      <w:bookmarkStart w:id="0" w:name="_GoBack"/>
      <w:bookmarkEnd w:id="0"/>
    </w:p>
    <w:sectPr w:rsidR="00310E8B" w:rsidRPr="00A664D4" w:rsidSect="007E2266">
      <w:pgSz w:w="11906" w:h="16838"/>
      <w:pgMar w:top="1701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B6C" w:rsidRDefault="005E6B6C" w:rsidP="00FB5ED1">
      <w:r>
        <w:separator/>
      </w:r>
    </w:p>
  </w:endnote>
  <w:endnote w:type="continuationSeparator" w:id="0">
    <w:p w:rsidR="005E6B6C" w:rsidRDefault="005E6B6C" w:rsidP="00FB5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B6C" w:rsidRDefault="005E6B6C" w:rsidP="00FB5ED1">
      <w:r>
        <w:separator/>
      </w:r>
    </w:p>
  </w:footnote>
  <w:footnote w:type="continuationSeparator" w:id="0">
    <w:p w:rsidR="005E6B6C" w:rsidRDefault="005E6B6C" w:rsidP="00FB5E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5E49"/>
    <w:multiLevelType w:val="singleLevel"/>
    <w:tmpl w:val="DAC0B63C"/>
    <w:lvl w:ilvl="0">
      <w:start w:val="1"/>
      <w:numFmt w:val="japaneseCounting"/>
      <w:lvlText w:val="%1、"/>
      <w:lvlJc w:val="left"/>
      <w:pPr>
        <w:tabs>
          <w:tab w:val="num" w:pos="854"/>
        </w:tabs>
        <w:ind w:left="854" w:hanging="57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664D4"/>
    <w:rsid w:val="001076E1"/>
    <w:rsid w:val="00196791"/>
    <w:rsid w:val="00310E8B"/>
    <w:rsid w:val="003E5E8C"/>
    <w:rsid w:val="004975CB"/>
    <w:rsid w:val="0059237F"/>
    <w:rsid w:val="005E6B6C"/>
    <w:rsid w:val="007E2266"/>
    <w:rsid w:val="00815080"/>
    <w:rsid w:val="0099256B"/>
    <w:rsid w:val="009D3D13"/>
    <w:rsid w:val="00A664D4"/>
    <w:rsid w:val="00C4600C"/>
    <w:rsid w:val="00CD133F"/>
    <w:rsid w:val="00FB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3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4D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FB5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5ED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5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5E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64D4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FB5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B5ED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B5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B5E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81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88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10130">
                      <w:marLeft w:val="68"/>
                      <w:marRight w:val="6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6</cp:revision>
  <dcterms:created xsi:type="dcterms:W3CDTF">2017-09-29T14:27:00Z</dcterms:created>
  <dcterms:modified xsi:type="dcterms:W3CDTF">2018-09-12T02:53:00Z</dcterms:modified>
</cp:coreProperties>
</file>